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40" w:rsidRPr="00356951" w:rsidRDefault="00356951">
      <w:pPr>
        <w:rPr>
          <w:b/>
          <w:u w:val="single"/>
        </w:rPr>
      </w:pPr>
      <w:r>
        <w:t xml:space="preserve">Calculator Instructions- Unit 3-Logs and Exponentials   Calculator Buttons are </w:t>
      </w:r>
      <w:r>
        <w:rPr>
          <w:b/>
        </w:rPr>
        <w:t xml:space="preserve">bold </w:t>
      </w:r>
      <w:r>
        <w:t xml:space="preserve">and </w:t>
      </w:r>
      <w:r>
        <w:rPr>
          <w:b/>
          <w:u w:val="single"/>
        </w:rPr>
        <w:t>underlined</w:t>
      </w:r>
    </w:p>
    <w:p w:rsidR="00356951" w:rsidRPr="00356951" w:rsidRDefault="00356951" w:rsidP="00356951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To evaluate log of any base  </w:t>
      </w:r>
      <w:r>
        <w:rPr>
          <w:b/>
          <w:u w:val="single"/>
        </w:rPr>
        <w:t>math</w:t>
      </w:r>
      <w:r>
        <w:t xml:space="preserve"> </w:t>
      </w:r>
      <w:r>
        <w:rPr>
          <w:b/>
          <w:u w:val="single"/>
        </w:rPr>
        <w:t>A</w:t>
      </w:r>
    </w:p>
    <w:p w:rsidR="00356951" w:rsidRPr="00356951" w:rsidRDefault="00356951" w:rsidP="00356951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To solve any equation we look at the intersection of the two graphs  so we place each side of the equation in </w:t>
      </w:r>
      <w:r>
        <w:rPr>
          <w:b/>
          <w:u w:val="single"/>
        </w:rPr>
        <w:t xml:space="preserve">y = </w:t>
      </w:r>
      <w:r>
        <w:t xml:space="preserve">    So the left side of equation type in </w:t>
      </w:r>
      <m:oMath>
        <m:sSub>
          <m:sSubPr>
            <m:ctrlPr>
              <w:rPr>
                <w:rFonts w:ascii="Cambria Math" w:hAnsi="Cambria Math"/>
                <w:b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u w:val="single"/>
              </w:rPr>
              <m:t>1</m:t>
            </m:r>
          </m:sub>
        </m:sSub>
      </m:oMath>
      <w:r>
        <w:rPr>
          <w:rFonts w:eastAsiaTheme="minorEastAsia"/>
        </w:rPr>
        <w:t xml:space="preserve">  We type the right side of the equations in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sub>
        </m:sSub>
      </m:oMath>
      <w:r>
        <w:rPr>
          <w:rFonts w:eastAsiaTheme="minorEastAsia"/>
        </w:rPr>
        <w:t xml:space="preserve">  Next we make sure we can see two graphs intersect so press </w:t>
      </w:r>
      <w:r w:rsidRPr="00CA0C0D">
        <w:rPr>
          <w:rFonts w:eastAsiaTheme="minorEastAsia"/>
          <w:b/>
          <w:u w:val="single"/>
        </w:rPr>
        <w:t>graph</w:t>
      </w:r>
      <w:r>
        <w:rPr>
          <w:rFonts w:eastAsiaTheme="minorEastAsia"/>
        </w:rPr>
        <w:t>.  If we do not see the two graphs intersect</w:t>
      </w:r>
      <w:r w:rsidR="00CA0C0D">
        <w:rPr>
          <w:rFonts w:eastAsiaTheme="minorEastAsia"/>
        </w:rPr>
        <w:t>,</w:t>
      </w:r>
      <w:r>
        <w:rPr>
          <w:rFonts w:eastAsiaTheme="minorEastAsia"/>
        </w:rPr>
        <w:t xml:space="preserve"> we must hit </w:t>
      </w:r>
      <w:r w:rsidRPr="00CA0C0D">
        <w:rPr>
          <w:rFonts w:eastAsiaTheme="minorEastAsia"/>
          <w:b/>
          <w:u w:val="single"/>
        </w:rPr>
        <w:t>zoom out</w:t>
      </w:r>
      <w:r>
        <w:rPr>
          <w:rFonts w:eastAsiaTheme="minorEastAsia"/>
        </w:rPr>
        <w:t xml:space="preserve">.  If you still do not </w:t>
      </w:r>
      <w:proofErr w:type="gramStart"/>
      <w:r>
        <w:rPr>
          <w:rFonts w:eastAsiaTheme="minorEastAsia"/>
        </w:rPr>
        <w:t>see</w:t>
      </w:r>
      <w:proofErr w:type="gramEnd"/>
      <w:r>
        <w:rPr>
          <w:rFonts w:eastAsiaTheme="minorEastAsia"/>
        </w:rPr>
        <w:t xml:space="preserve"> </w:t>
      </w:r>
      <w:r w:rsidR="00CA0C0D">
        <w:rPr>
          <w:rFonts w:eastAsiaTheme="minorEastAsia"/>
        </w:rPr>
        <w:t xml:space="preserve">the </w:t>
      </w:r>
      <w:r>
        <w:rPr>
          <w:rFonts w:eastAsiaTheme="minorEastAsia"/>
        </w:rPr>
        <w:t xml:space="preserve">graphs intersect </w:t>
      </w:r>
      <w:r w:rsidRPr="00CA0C0D">
        <w:rPr>
          <w:rFonts w:eastAsiaTheme="minorEastAsia"/>
          <w:b/>
          <w:u w:val="single"/>
        </w:rPr>
        <w:t>zoom out</w:t>
      </w:r>
      <w:r>
        <w:rPr>
          <w:rFonts w:eastAsiaTheme="minorEastAsia"/>
        </w:rPr>
        <w:t xml:space="preserve"> again. </w:t>
      </w:r>
    </w:p>
    <w:p w:rsidR="00356951" w:rsidRDefault="00356951" w:rsidP="00356951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Once we </w:t>
      </w:r>
      <w:r w:rsidR="00CA0C0D">
        <w:rPr>
          <w:rFonts w:eastAsiaTheme="minorEastAsia"/>
        </w:rPr>
        <w:t xml:space="preserve">can </w:t>
      </w:r>
      <w:r>
        <w:rPr>
          <w:rFonts w:eastAsiaTheme="minorEastAsia"/>
        </w:rPr>
        <w:t xml:space="preserve">see the two graphs intersect hit </w:t>
      </w:r>
      <w:proofErr w:type="gramStart"/>
      <w:r w:rsidRPr="00CA0C0D">
        <w:rPr>
          <w:rFonts w:eastAsiaTheme="minorEastAsia"/>
          <w:b/>
          <w:u w:val="single"/>
        </w:rPr>
        <w:t>2</w:t>
      </w:r>
      <w:r w:rsidRPr="00CA0C0D">
        <w:rPr>
          <w:rFonts w:eastAsiaTheme="minorEastAsia"/>
          <w:b/>
          <w:u w:val="single"/>
          <w:vertAlign w:val="superscript"/>
        </w:rPr>
        <w:t>nd</w:t>
      </w:r>
      <w:proofErr w:type="gramEnd"/>
      <w:r w:rsidRPr="00CA0C0D">
        <w:rPr>
          <w:rFonts w:eastAsiaTheme="minorEastAsia"/>
          <w:b/>
          <w:u w:val="single"/>
        </w:rPr>
        <w:t xml:space="preserve"> trace</w:t>
      </w:r>
      <w:r>
        <w:rPr>
          <w:rFonts w:eastAsiaTheme="minorEastAsia"/>
        </w:rPr>
        <w:t xml:space="preserve"> </w:t>
      </w:r>
      <w:r w:rsidRPr="00CA0C0D">
        <w:rPr>
          <w:rFonts w:eastAsiaTheme="minorEastAsia"/>
          <w:b/>
          <w:u w:val="single"/>
        </w:rPr>
        <w:t>5</w:t>
      </w:r>
      <w:r>
        <w:rPr>
          <w:rFonts w:eastAsiaTheme="minorEastAsia"/>
        </w:rPr>
        <w:t xml:space="preserve"> and press </w:t>
      </w:r>
      <w:r w:rsidRPr="00CA0C0D">
        <w:rPr>
          <w:rFonts w:eastAsiaTheme="minorEastAsia"/>
          <w:b/>
          <w:u w:val="single"/>
        </w:rPr>
        <w:t>enter</w:t>
      </w:r>
      <w:r>
        <w:rPr>
          <w:rFonts w:eastAsiaTheme="minorEastAsia"/>
        </w:rPr>
        <w:t xml:space="preserve"> 3 times.  You must place the cursor on left side of intersection point for left bound</w:t>
      </w:r>
      <w:r w:rsidR="00CA0C0D">
        <w:rPr>
          <w:rFonts w:eastAsiaTheme="minorEastAsia"/>
        </w:rPr>
        <w:t xml:space="preserve"> before hitting </w:t>
      </w:r>
      <w:r w:rsidR="00CA0C0D" w:rsidRPr="00CA0C0D">
        <w:rPr>
          <w:rFonts w:eastAsiaTheme="minorEastAsia"/>
          <w:b/>
          <w:u w:val="single"/>
        </w:rPr>
        <w:t>enter</w:t>
      </w:r>
      <w:r w:rsidR="00CA0C0D">
        <w:rPr>
          <w:rFonts w:eastAsiaTheme="minorEastAsia"/>
        </w:rPr>
        <w:t xml:space="preserve"> the first time</w:t>
      </w:r>
      <w:r>
        <w:rPr>
          <w:rFonts w:eastAsiaTheme="minorEastAsia"/>
        </w:rPr>
        <w:t>.  You must place your cursor on right side of intersection point for right bound</w:t>
      </w:r>
      <w:r w:rsidR="00CA0C0D">
        <w:rPr>
          <w:rFonts w:eastAsiaTheme="minorEastAsia"/>
        </w:rPr>
        <w:t xml:space="preserve"> before hitting</w:t>
      </w:r>
      <w:r w:rsidR="00CA0C0D" w:rsidRPr="00CA0C0D">
        <w:rPr>
          <w:rFonts w:eastAsiaTheme="minorEastAsia"/>
          <w:b/>
          <w:u w:val="single"/>
        </w:rPr>
        <w:t xml:space="preserve"> enter</w:t>
      </w:r>
      <w:r w:rsidR="00CA0C0D">
        <w:rPr>
          <w:rFonts w:eastAsiaTheme="minorEastAsia"/>
        </w:rPr>
        <w:t xml:space="preserve"> the 2</w:t>
      </w:r>
      <w:r w:rsidR="00CA0C0D" w:rsidRPr="00CA0C0D">
        <w:rPr>
          <w:rFonts w:eastAsiaTheme="minorEastAsia"/>
          <w:vertAlign w:val="superscript"/>
        </w:rPr>
        <w:t>nd</w:t>
      </w:r>
      <w:r w:rsidR="00CA0C0D">
        <w:rPr>
          <w:rFonts w:eastAsiaTheme="minorEastAsia"/>
        </w:rPr>
        <w:t xml:space="preserve"> time</w:t>
      </w:r>
      <w:r>
        <w:rPr>
          <w:rFonts w:eastAsiaTheme="minorEastAsia"/>
        </w:rPr>
        <w:t xml:space="preserve">.  Press </w:t>
      </w:r>
      <w:r w:rsidRPr="00CA0C0D">
        <w:rPr>
          <w:rFonts w:eastAsiaTheme="minorEastAsia"/>
          <w:b/>
        </w:rPr>
        <w:t>enter</w:t>
      </w:r>
      <w:r>
        <w:rPr>
          <w:rFonts w:eastAsiaTheme="minorEastAsia"/>
        </w:rPr>
        <w:t xml:space="preserve"> a third time for the guess.  </w:t>
      </w: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356951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For Example if you had </w:t>
      </w:r>
      <w:proofErr w:type="gramStart"/>
      <w:r>
        <w:rPr>
          <w:rFonts w:eastAsiaTheme="minorEastAsia"/>
        </w:rPr>
        <w:t>ln(</w:t>
      </w:r>
      <w:proofErr w:type="gramEnd"/>
      <w:r>
        <w:rPr>
          <w:rFonts w:eastAsiaTheme="minorEastAsia"/>
        </w:rPr>
        <w:t xml:space="preserve">3x) + 5 = 6       </w:t>
      </w: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356951">
      <w:pPr>
        <w:pStyle w:val="ListParagraph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+5</m:t>
          </m:r>
        </m:oMath>
      </m:oMathPara>
    </w:p>
    <w:p w:rsidR="00CA0C0D" w:rsidRDefault="00CA0C0D" w:rsidP="00356951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=6</m:t>
        </m:r>
      </m:oMath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356951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X = .906</w:t>
      </w: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CA0C0D" w:rsidRDefault="00CA0C0D" w:rsidP="008E5B33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Be careful to use parenthesis correctly.  Be sure to separate the numerator and denominator of a fraction with parenthesis.  You may also choose to use </w:t>
      </w:r>
      <w:r w:rsidRPr="00CA0C0D">
        <w:rPr>
          <w:rFonts w:eastAsiaTheme="minorEastAsia"/>
          <w:b/>
          <w:u w:val="single"/>
        </w:rPr>
        <w:t>Alpha</w:t>
      </w:r>
      <w:r>
        <w:rPr>
          <w:rFonts w:eastAsiaTheme="minorEastAsia"/>
        </w:rPr>
        <w:t xml:space="preserve">    </w:t>
      </w:r>
      <w:r w:rsidRPr="00CA0C0D">
        <w:rPr>
          <w:rFonts w:eastAsiaTheme="minorEastAsia"/>
          <w:b/>
          <w:u w:val="single"/>
        </w:rPr>
        <w:t>y =</w:t>
      </w:r>
      <w:r>
        <w:rPr>
          <w:rFonts w:eastAsiaTheme="minorEastAsia"/>
        </w:rPr>
        <w:t xml:space="preserve">      </w:t>
      </w:r>
      <w:r w:rsidRPr="00CA0C0D">
        <w:rPr>
          <w:rFonts w:eastAsiaTheme="minorEastAsia"/>
          <w:u w:val="single"/>
        </w:rPr>
        <w:t xml:space="preserve"> </w:t>
      </w:r>
      <w:r w:rsidRPr="00CA0C0D">
        <w:rPr>
          <w:rFonts w:eastAsiaTheme="minorEastAsia"/>
          <w:b/>
          <w:u w:val="single"/>
        </w:rPr>
        <w:t>1</w:t>
      </w:r>
      <w:r>
        <w:rPr>
          <w:rFonts w:eastAsiaTheme="minorEastAsia"/>
        </w:rPr>
        <w:t xml:space="preserve">     n/</w:t>
      </w:r>
      <w:proofErr w:type="gramStart"/>
      <w:r>
        <w:rPr>
          <w:rFonts w:eastAsiaTheme="minorEastAsia"/>
        </w:rPr>
        <w:t>d  to</w:t>
      </w:r>
      <w:proofErr w:type="gramEnd"/>
      <w:r>
        <w:rPr>
          <w:rFonts w:eastAsiaTheme="minorEastAsia"/>
        </w:rPr>
        <w:t xml:space="preserve"> make your expression a fraction.</w:t>
      </w:r>
    </w:p>
    <w:p w:rsidR="00CA0C0D" w:rsidRDefault="00CA0C0D" w:rsidP="00356951">
      <w:pPr>
        <w:pStyle w:val="ListParagraph"/>
        <w:jc w:val="both"/>
        <w:rPr>
          <w:rFonts w:eastAsiaTheme="minorEastAsia"/>
        </w:rPr>
      </w:pPr>
    </w:p>
    <w:p w:rsidR="008E5B33" w:rsidRDefault="008E5B33" w:rsidP="00356951">
      <w:pPr>
        <w:pStyle w:val="ListParagraph"/>
        <w:jc w:val="both"/>
        <w:rPr>
          <w:rFonts w:eastAsiaTheme="minorEastAsia"/>
        </w:rPr>
      </w:pPr>
    </w:p>
    <w:p w:rsidR="00CA0C0D" w:rsidRPr="008E5B33" w:rsidRDefault="00CA0C0D" w:rsidP="008E5B33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8E5B33">
        <w:rPr>
          <w:rFonts w:eastAsiaTheme="minorEastAsia"/>
        </w:rPr>
        <w:t xml:space="preserve">Make sure you clear the memory on the calculator </w:t>
      </w:r>
      <w:r w:rsidRPr="008E5B33">
        <w:rPr>
          <w:rFonts w:eastAsiaTheme="minorEastAsia"/>
          <w:b/>
          <w:u w:val="single"/>
        </w:rPr>
        <w:t>2</w:t>
      </w:r>
      <w:r w:rsidRPr="008E5B33">
        <w:rPr>
          <w:rFonts w:eastAsiaTheme="minorEastAsia"/>
          <w:b/>
          <w:u w:val="single"/>
          <w:vertAlign w:val="superscript"/>
        </w:rPr>
        <w:t>nd</w:t>
      </w:r>
      <w:r w:rsidRPr="008E5B33">
        <w:rPr>
          <w:rFonts w:eastAsiaTheme="minorEastAsia"/>
          <w:b/>
          <w:u w:val="single"/>
        </w:rPr>
        <w:t>, +, 7, 1, 2</w:t>
      </w:r>
      <w:r w:rsidRPr="008E5B33">
        <w:rPr>
          <w:rFonts w:eastAsiaTheme="minorEastAsia"/>
        </w:rPr>
        <w:t xml:space="preserve">  </w:t>
      </w:r>
      <w:r w:rsidR="008E5B33" w:rsidRPr="008E5B33">
        <w:rPr>
          <w:rFonts w:eastAsiaTheme="minorEastAsia"/>
        </w:rPr>
        <w:t>to reset the calculator</w:t>
      </w:r>
    </w:p>
    <w:p w:rsidR="008E5B33" w:rsidRDefault="008E5B33" w:rsidP="00356951">
      <w:pPr>
        <w:pStyle w:val="ListParagraph"/>
        <w:jc w:val="both"/>
        <w:rPr>
          <w:rFonts w:eastAsiaTheme="minorEastAsia"/>
        </w:rPr>
      </w:pPr>
    </w:p>
    <w:p w:rsidR="008E5B33" w:rsidRDefault="008E5B33" w:rsidP="00356951">
      <w:pPr>
        <w:pStyle w:val="ListParagraph"/>
        <w:jc w:val="both"/>
        <w:rPr>
          <w:rFonts w:eastAsiaTheme="minorEastAsia"/>
        </w:rPr>
      </w:pPr>
    </w:p>
    <w:p w:rsidR="008E5B33" w:rsidRDefault="008E5B33" w:rsidP="008E5B33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u w:val="single"/>
        </w:rPr>
      </w:pPr>
      <w:r>
        <w:rPr>
          <w:rFonts w:eastAsiaTheme="minorEastAsia"/>
        </w:rPr>
        <w:t xml:space="preserve">To set the default window (automatically done when you clear the memory,) You can press </w:t>
      </w:r>
      <w:r w:rsidRPr="008E5B33">
        <w:rPr>
          <w:rFonts w:eastAsiaTheme="minorEastAsia"/>
          <w:b/>
          <w:u w:val="single"/>
        </w:rPr>
        <w:t>Zoom 6</w:t>
      </w:r>
    </w:p>
    <w:p w:rsidR="008E5B33" w:rsidRPr="008E5B33" w:rsidRDefault="008E5B33" w:rsidP="008E5B33">
      <w:pPr>
        <w:pStyle w:val="ListParagraph"/>
        <w:jc w:val="both"/>
        <w:rPr>
          <w:rFonts w:eastAsiaTheme="minorEastAsia"/>
        </w:rPr>
      </w:pPr>
      <w:bookmarkStart w:id="0" w:name="_GoBack"/>
      <w:bookmarkEnd w:id="0"/>
    </w:p>
    <w:p w:rsidR="00356951" w:rsidRDefault="00356951" w:rsidP="00356951">
      <w:pPr>
        <w:pStyle w:val="ListParagraph"/>
        <w:jc w:val="both"/>
        <w:rPr>
          <w:b/>
        </w:rPr>
      </w:pPr>
    </w:p>
    <w:p w:rsidR="008E5B33" w:rsidRDefault="008E5B33" w:rsidP="00356951">
      <w:pPr>
        <w:pStyle w:val="ListParagraph"/>
        <w:jc w:val="both"/>
        <w:rPr>
          <w:b/>
        </w:rPr>
      </w:pPr>
    </w:p>
    <w:p w:rsidR="008E5B33" w:rsidRPr="00356951" w:rsidRDefault="008E5B33" w:rsidP="00356951">
      <w:pPr>
        <w:pStyle w:val="ListParagraph"/>
        <w:jc w:val="both"/>
        <w:rPr>
          <w:b/>
        </w:rPr>
      </w:pPr>
    </w:p>
    <w:p w:rsidR="00356951" w:rsidRPr="00356951" w:rsidRDefault="00356951">
      <w:pPr>
        <w:rPr>
          <w:b/>
          <w:u w:val="single"/>
        </w:rPr>
      </w:pPr>
      <w:r>
        <w:t xml:space="preserve">  </w:t>
      </w:r>
      <w:r>
        <w:rPr>
          <w:b/>
        </w:rPr>
        <w:tab/>
      </w:r>
    </w:p>
    <w:sectPr w:rsidR="00356951" w:rsidRPr="0035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6428"/>
    <w:multiLevelType w:val="hybridMultilevel"/>
    <w:tmpl w:val="110C5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51"/>
    <w:rsid w:val="00356951"/>
    <w:rsid w:val="008E5B33"/>
    <w:rsid w:val="00C64440"/>
    <w:rsid w:val="00C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677E"/>
  <w15:chartTrackingRefBased/>
  <w15:docId w15:val="{B23568FC-5C8D-492C-ABD6-FFEFE9B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Brandon A.</dc:creator>
  <cp:keywords/>
  <dc:description/>
  <cp:lastModifiedBy>Mack, Brandon A.</cp:lastModifiedBy>
  <cp:revision>1</cp:revision>
  <dcterms:created xsi:type="dcterms:W3CDTF">2018-10-14T21:01:00Z</dcterms:created>
  <dcterms:modified xsi:type="dcterms:W3CDTF">2018-10-14T21:28:00Z</dcterms:modified>
</cp:coreProperties>
</file>